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BF" w:rsidRPr="00874AE8" w:rsidRDefault="00243AE3" w:rsidP="00170AD1">
      <w:pPr>
        <w:pStyle w:val="Default"/>
        <w:jc w:val="center"/>
        <w:rPr>
          <w:color w:val="1F497D"/>
          <w:sz w:val="56"/>
          <w:szCs w:val="56"/>
        </w:rPr>
      </w:pPr>
      <w:r>
        <w:rPr>
          <w:b/>
          <w:bCs/>
          <w:noProof/>
          <w:color w:val="1F497D"/>
          <w:sz w:val="52"/>
          <w:szCs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-494030</wp:posOffset>
            </wp:positionV>
            <wp:extent cx="952500" cy="952500"/>
            <wp:effectExtent l="19050" t="0" r="0" b="0"/>
            <wp:wrapTight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ight>
            <wp:docPr id="3" name="Picture 2" descr="AFCEA  CC logo s vlaj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CEA  CC logo s vlajk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3F0" w:rsidRDefault="002763F0" w:rsidP="004D358E">
      <w:pPr>
        <w:pStyle w:val="Default"/>
        <w:jc w:val="center"/>
        <w:rPr>
          <w:b/>
          <w:bCs/>
          <w:color w:val="C00000"/>
          <w:sz w:val="32"/>
          <w:szCs w:val="32"/>
        </w:rPr>
      </w:pPr>
    </w:p>
    <w:p w:rsidR="004809BF" w:rsidRDefault="002763F0" w:rsidP="004D358E">
      <w:pPr>
        <w:pStyle w:val="Default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Česká pobočka</w:t>
      </w:r>
      <w:r w:rsidR="004809BF" w:rsidRPr="00170AD1">
        <w:rPr>
          <w:b/>
          <w:bCs/>
          <w:color w:val="C00000"/>
          <w:sz w:val="32"/>
          <w:szCs w:val="32"/>
        </w:rPr>
        <w:t xml:space="preserve"> AFCEA </w:t>
      </w:r>
    </w:p>
    <w:p w:rsidR="004809BF" w:rsidRPr="00170AD1" w:rsidRDefault="004809BF" w:rsidP="00170AD1">
      <w:pPr>
        <w:pStyle w:val="Default"/>
        <w:jc w:val="center"/>
        <w:rPr>
          <w:color w:val="C00000"/>
          <w:sz w:val="32"/>
          <w:szCs w:val="32"/>
        </w:rPr>
      </w:pPr>
    </w:p>
    <w:p w:rsidR="00C54ECE" w:rsidRDefault="002763F0" w:rsidP="00170AD1">
      <w:pPr>
        <w:pStyle w:val="Default"/>
        <w:jc w:val="center"/>
        <w:rPr>
          <w:b/>
          <w:bCs/>
          <w:color w:val="1F497D"/>
          <w:sz w:val="80"/>
          <w:szCs w:val="80"/>
        </w:rPr>
      </w:pPr>
      <w:r>
        <w:rPr>
          <w:b/>
          <w:bCs/>
          <w:color w:val="1F497D"/>
          <w:sz w:val="80"/>
          <w:szCs w:val="80"/>
        </w:rPr>
        <w:t>S</w:t>
      </w:r>
      <w:r w:rsidRPr="002763F0">
        <w:rPr>
          <w:b/>
          <w:bCs/>
          <w:color w:val="1F497D"/>
          <w:sz w:val="80"/>
          <w:szCs w:val="80"/>
        </w:rPr>
        <w:t xml:space="preserve">etkání partnerů oslav </w:t>
      </w:r>
    </w:p>
    <w:p w:rsidR="002763F0" w:rsidRDefault="00C54ECE" w:rsidP="00170AD1">
      <w:pPr>
        <w:pStyle w:val="Default"/>
        <w:jc w:val="center"/>
        <w:rPr>
          <w:b/>
          <w:bCs/>
          <w:color w:val="1F497D"/>
          <w:sz w:val="80"/>
          <w:szCs w:val="80"/>
        </w:rPr>
      </w:pPr>
      <w:r w:rsidRPr="002763F0">
        <w:rPr>
          <w:b/>
          <w:bCs/>
          <w:color w:val="1F497D"/>
          <w:sz w:val="80"/>
          <w:szCs w:val="80"/>
        </w:rPr>
        <w:t>k</w:t>
      </w:r>
      <w:r w:rsidR="002763F0" w:rsidRPr="002763F0">
        <w:rPr>
          <w:b/>
          <w:bCs/>
          <w:color w:val="1F497D"/>
          <w:sz w:val="80"/>
          <w:szCs w:val="80"/>
        </w:rPr>
        <w:t xml:space="preserve"> 100. výročí spojovacího vojska </w:t>
      </w:r>
      <w:r w:rsidR="002763F0">
        <w:rPr>
          <w:b/>
          <w:bCs/>
          <w:color w:val="1F497D"/>
          <w:sz w:val="80"/>
          <w:szCs w:val="80"/>
        </w:rPr>
        <w:t>AČR 2017</w:t>
      </w:r>
    </w:p>
    <w:p w:rsidR="009535E4" w:rsidRDefault="009535E4" w:rsidP="00170AD1">
      <w:pPr>
        <w:pStyle w:val="Default"/>
        <w:jc w:val="center"/>
        <w:rPr>
          <w:sz w:val="36"/>
          <w:szCs w:val="36"/>
        </w:rPr>
      </w:pPr>
    </w:p>
    <w:p w:rsidR="00B442BA" w:rsidRPr="00B442BA" w:rsidRDefault="002763F0" w:rsidP="00B442B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28</w:t>
      </w:r>
      <w:r w:rsidR="00B442BA" w:rsidRPr="00B442BA">
        <w:rPr>
          <w:b/>
          <w:bCs/>
          <w:sz w:val="36"/>
          <w:szCs w:val="36"/>
        </w:rPr>
        <w:t>.</w:t>
      </w:r>
      <w:r w:rsidR="00B44A3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6</w:t>
      </w:r>
      <w:r w:rsidR="00B442BA" w:rsidRPr="00B442BA">
        <w:rPr>
          <w:b/>
          <w:bCs/>
          <w:sz w:val="36"/>
          <w:szCs w:val="36"/>
        </w:rPr>
        <w:t>.</w:t>
      </w:r>
      <w:r w:rsidR="00B44A34">
        <w:rPr>
          <w:b/>
          <w:bCs/>
          <w:sz w:val="36"/>
          <w:szCs w:val="36"/>
        </w:rPr>
        <w:t xml:space="preserve"> </w:t>
      </w:r>
      <w:r w:rsidR="00B442BA" w:rsidRPr="00B442BA">
        <w:rPr>
          <w:b/>
          <w:bCs/>
          <w:sz w:val="36"/>
          <w:szCs w:val="36"/>
        </w:rPr>
        <w:t>201</w:t>
      </w:r>
      <w:r w:rsidR="009042A9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 xml:space="preserve"> od 10 hodin</w:t>
      </w:r>
    </w:p>
    <w:p w:rsidR="00E1397C" w:rsidRPr="001A5DBB" w:rsidRDefault="001A5DBB" w:rsidP="00170AD1">
      <w:pPr>
        <w:pStyle w:val="Default"/>
        <w:jc w:val="center"/>
        <w:rPr>
          <w:b/>
          <w:bCs/>
        </w:rPr>
      </w:pPr>
      <w:r w:rsidRPr="001A5DBB">
        <w:rPr>
          <w:b/>
          <w:bCs/>
        </w:rPr>
        <w:t>budova DAP</w:t>
      </w:r>
      <w:r w:rsidR="00611A2B">
        <w:rPr>
          <w:b/>
          <w:bCs/>
        </w:rPr>
        <w:t xml:space="preserve">, </w:t>
      </w:r>
      <w:r w:rsidR="00B44A34">
        <w:rPr>
          <w:b/>
          <w:bCs/>
        </w:rPr>
        <w:t>salonek č. 4</w:t>
      </w:r>
    </w:p>
    <w:p w:rsidR="00E1397C" w:rsidRDefault="001A5DBB" w:rsidP="00170AD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Vítězné náměstí 4/684, 160 00  Praha 6</w:t>
      </w:r>
    </w:p>
    <w:p w:rsidR="00DE69D7" w:rsidRPr="00DE69D7" w:rsidRDefault="00DE69D7" w:rsidP="00170AD1">
      <w:pPr>
        <w:pStyle w:val="Default"/>
        <w:jc w:val="center"/>
        <w:rPr>
          <w:b/>
          <w:bCs/>
        </w:rPr>
      </w:pPr>
      <w:r w:rsidRPr="00DE69D7">
        <w:rPr>
          <w:b/>
          <w:bCs/>
        </w:rPr>
        <w:t>(</w:t>
      </w:r>
      <w:r>
        <w:rPr>
          <w:b/>
          <w:bCs/>
        </w:rPr>
        <w:t xml:space="preserve">boční </w:t>
      </w:r>
      <w:r w:rsidRPr="00DE69D7">
        <w:rPr>
          <w:b/>
          <w:bCs/>
        </w:rPr>
        <w:t>vchod z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Buzulucké</w:t>
      </w:r>
      <w:proofErr w:type="spellEnd"/>
      <w:r>
        <w:rPr>
          <w:b/>
          <w:bCs/>
        </w:rPr>
        <w:t xml:space="preserve"> ulice</w:t>
      </w:r>
      <w:r w:rsidRPr="00DE69D7">
        <w:rPr>
          <w:b/>
          <w:bCs/>
        </w:rPr>
        <w:t>)</w:t>
      </w:r>
    </w:p>
    <w:p w:rsidR="004809BF" w:rsidRDefault="009535E4" w:rsidP="00170AD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09BF" w:rsidRDefault="004809BF" w:rsidP="00170AD1">
      <w:pPr>
        <w:pStyle w:val="Default"/>
        <w:rPr>
          <w:b/>
          <w:bCs/>
          <w:sz w:val="28"/>
          <w:szCs w:val="28"/>
        </w:rPr>
      </w:pPr>
    </w:p>
    <w:p w:rsidR="009042A9" w:rsidRDefault="009042A9" w:rsidP="00170AD1">
      <w:pPr>
        <w:pStyle w:val="Default"/>
        <w:rPr>
          <w:b/>
          <w:bCs/>
          <w:sz w:val="28"/>
          <w:szCs w:val="28"/>
        </w:rPr>
      </w:pPr>
    </w:p>
    <w:p w:rsidR="00903F8C" w:rsidRDefault="002763F0" w:rsidP="00903F8C">
      <w:pPr>
        <w:pStyle w:val="Default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Cíl setkání</w:t>
      </w:r>
    </w:p>
    <w:p w:rsidR="00B7536B" w:rsidRDefault="00B7536B" w:rsidP="00903F8C">
      <w:pPr>
        <w:pStyle w:val="Default"/>
        <w:rPr>
          <w:b/>
          <w:bCs/>
          <w:color w:val="1F497D"/>
          <w:sz w:val="28"/>
          <w:szCs w:val="28"/>
        </w:rPr>
      </w:pPr>
    </w:p>
    <w:p w:rsidR="002763F0" w:rsidRDefault="00B7536B" w:rsidP="002763F0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716AA8">
        <w:rPr>
          <w:rFonts w:ascii="Arial" w:hAnsi="Arial"/>
          <w:sz w:val="20"/>
          <w:szCs w:val="20"/>
        </w:rPr>
        <w:t xml:space="preserve">Cílem </w:t>
      </w:r>
      <w:r w:rsidR="002763F0" w:rsidRPr="00716AA8">
        <w:rPr>
          <w:rFonts w:ascii="Arial" w:hAnsi="Arial"/>
          <w:sz w:val="20"/>
          <w:szCs w:val="20"/>
        </w:rPr>
        <w:t xml:space="preserve">je seznámit potenciální partnery </w:t>
      </w:r>
      <w:r w:rsidR="002763F0">
        <w:rPr>
          <w:rFonts w:ascii="Arial" w:hAnsi="Arial"/>
          <w:sz w:val="20"/>
          <w:szCs w:val="20"/>
        </w:rPr>
        <w:t xml:space="preserve">oslav a doprovodných akcí a aktivit, které se uskuteční v roce 2017 u příležitosti 100. výročí spojovacího vojska Armády České republiky. </w:t>
      </w:r>
      <w:r w:rsidR="00716AA8">
        <w:rPr>
          <w:rFonts w:ascii="Arial" w:hAnsi="Arial"/>
          <w:sz w:val="20"/>
          <w:szCs w:val="20"/>
        </w:rPr>
        <w:t>Setkání se budou účastnit zástupci rady ředitelů české pobočky AFCEA, která je organizačním garantem oslav, náčelník Vojenské kanceláře prezidenta republiky, první zástupce ná</w:t>
      </w:r>
      <w:r w:rsidR="00C54ECE">
        <w:rPr>
          <w:rFonts w:ascii="Arial" w:hAnsi="Arial"/>
          <w:sz w:val="20"/>
          <w:szCs w:val="20"/>
        </w:rPr>
        <w:t xml:space="preserve">čelníka Generálního štábu AČR, </w:t>
      </w:r>
      <w:r w:rsidR="00716AA8">
        <w:rPr>
          <w:rFonts w:ascii="Arial" w:hAnsi="Arial"/>
          <w:sz w:val="20"/>
          <w:szCs w:val="20"/>
        </w:rPr>
        <w:t>ředitel Agentury komunikačních a informačních systémů AČR</w:t>
      </w:r>
      <w:r w:rsidR="00C54ECE">
        <w:rPr>
          <w:rFonts w:ascii="Arial" w:hAnsi="Arial"/>
          <w:sz w:val="20"/>
          <w:szCs w:val="20"/>
        </w:rPr>
        <w:t xml:space="preserve"> i ředitel odboru komunikačních a informačních systémů AČR</w:t>
      </w:r>
      <w:r w:rsidR="00716AA8">
        <w:rPr>
          <w:rFonts w:ascii="Arial" w:hAnsi="Arial"/>
          <w:sz w:val="20"/>
          <w:szCs w:val="20"/>
        </w:rPr>
        <w:t>.</w:t>
      </w:r>
    </w:p>
    <w:p w:rsidR="009042A9" w:rsidRDefault="009042A9" w:rsidP="00170AD1">
      <w:pPr>
        <w:pStyle w:val="Default"/>
        <w:rPr>
          <w:b/>
          <w:bCs/>
          <w:sz w:val="28"/>
          <w:szCs w:val="28"/>
        </w:rPr>
      </w:pPr>
    </w:p>
    <w:p w:rsidR="004809BF" w:rsidRDefault="004809BF" w:rsidP="00170AD1">
      <w:pPr>
        <w:pStyle w:val="Default"/>
        <w:rPr>
          <w:b/>
          <w:bCs/>
          <w:color w:val="1F497D"/>
          <w:sz w:val="28"/>
          <w:szCs w:val="28"/>
        </w:rPr>
      </w:pPr>
      <w:r w:rsidRPr="00170AD1">
        <w:rPr>
          <w:b/>
          <w:bCs/>
          <w:color w:val="1F497D"/>
          <w:sz w:val="28"/>
          <w:szCs w:val="28"/>
        </w:rPr>
        <w:t xml:space="preserve">Rámcový program </w:t>
      </w:r>
      <w:r w:rsidR="00243AE3">
        <w:rPr>
          <w:b/>
          <w:bCs/>
          <w:color w:val="1F497D"/>
          <w:sz w:val="28"/>
          <w:szCs w:val="28"/>
        </w:rPr>
        <w:t>setkání</w:t>
      </w:r>
      <w:r w:rsidRPr="00170AD1">
        <w:rPr>
          <w:b/>
          <w:bCs/>
          <w:color w:val="1F497D"/>
          <w:sz w:val="28"/>
          <w:szCs w:val="28"/>
        </w:rPr>
        <w:t xml:space="preserve"> </w:t>
      </w:r>
    </w:p>
    <w:p w:rsidR="00B7536B" w:rsidRDefault="00B7536B" w:rsidP="00170AD1">
      <w:pPr>
        <w:pStyle w:val="Default"/>
        <w:rPr>
          <w:b/>
          <w:bCs/>
          <w:color w:val="1F497D"/>
          <w:sz w:val="28"/>
          <w:szCs w:val="28"/>
        </w:rPr>
      </w:pPr>
    </w:p>
    <w:p w:rsidR="004074B8" w:rsidRPr="002763F0" w:rsidRDefault="002763F0" w:rsidP="002763F0">
      <w:pPr>
        <w:pStyle w:val="Default"/>
        <w:numPr>
          <w:ilvl w:val="0"/>
          <w:numId w:val="13"/>
        </w:numPr>
        <w:spacing w:after="30"/>
        <w:rPr>
          <w:b/>
          <w:bCs/>
        </w:rPr>
      </w:pPr>
      <w:r>
        <w:rPr>
          <w:b/>
          <w:bCs/>
        </w:rPr>
        <w:t>10</w:t>
      </w:r>
      <w:r w:rsidR="009042A9">
        <w:rPr>
          <w:b/>
          <w:bCs/>
        </w:rPr>
        <w:t>:0</w:t>
      </w:r>
      <w:r w:rsidR="004809BF" w:rsidRPr="00B7536B">
        <w:rPr>
          <w:b/>
          <w:bCs/>
        </w:rPr>
        <w:t xml:space="preserve">0 </w:t>
      </w:r>
      <w:r w:rsidR="009535E4" w:rsidRPr="00B7536B">
        <w:rPr>
          <w:b/>
          <w:bCs/>
        </w:rPr>
        <w:t xml:space="preserve">  </w:t>
      </w:r>
      <w:r w:rsidR="001A5DBB" w:rsidRPr="00B7536B">
        <w:rPr>
          <w:b/>
          <w:bCs/>
        </w:rPr>
        <w:tab/>
      </w:r>
      <w:r>
        <w:rPr>
          <w:b/>
          <w:bCs/>
        </w:rPr>
        <w:t>Úvodní slovo</w:t>
      </w:r>
      <w:r w:rsidR="00521F8A" w:rsidRPr="00B7536B">
        <w:rPr>
          <w:bCs/>
        </w:rPr>
        <w:t xml:space="preserve"> </w:t>
      </w:r>
    </w:p>
    <w:p w:rsidR="00B072C0" w:rsidRPr="002763F0" w:rsidRDefault="00F33944" w:rsidP="00133FE9">
      <w:pPr>
        <w:pStyle w:val="Default"/>
        <w:numPr>
          <w:ilvl w:val="0"/>
          <w:numId w:val="13"/>
        </w:numPr>
        <w:tabs>
          <w:tab w:val="clear" w:pos="360"/>
        </w:tabs>
        <w:spacing w:after="30"/>
        <w:rPr>
          <w:b/>
          <w:bCs/>
        </w:rPr>
      </w:pPr>
      <w:r w:rsidRPr="002763F0">
        <w:rPr>
          <w:b/>
          <w:bCs/>
        </w:rPr>
        <w:t>1</w:t>
      </w:r>
      <w:r w:rsidR="002763F0" w:rsidRPr="002763F0">
        <w:rPr>
          <w:b/>
          <w:bCs/>
        </w:rPr>
        <w:t>0:15</w:t>
      </w:r>
      <w:r w:rsidR="009535E4" w:rsidRPr="002763F0">
        <w:rPr>
          <w:b/>
          <w:bCs/>
        </w:rPr>
        <w:t xml:space="preserve">  </w:t>
      </w:r>
      <w:r w:rsidR="001A5DBB" w:rsidRPr="002763F0">
        <w:rPr>
          <w:b/>
          <w:bCs/>
        </w:rPr>
        <w:tab/>
      </w:r>
      <w:r w:rsidR="002763F0" w:rsidRPr="002763F0">
        <w:rPr>
          <w:b/>
          <w:bCs/>
        </w:rPr>
        <w:t xml:space="preserve">Představení konceptu oslav 100. výročí spojovacího vojska AČR </w:t>
      </w:r>
    </w:p>
    <w:p w:rsidR="002763F0" w:rsidRDefault="002763F0" w:rsidP="002763F0">
      <w:pPr>
        <w:pStyle w:val="Default"/>
        <w:numPr>
          <w:ilvl w:val="0"/>
          <w:numId w:val="13"/>
        </w:numPr>
        <w:tabs>
          <w:tab w:val="clear" w:pos="360"/>
        </w:tabs>
        <w:spacing w:after="30"/>
        <w:rPr>
          <w:rFonts w:ascii="Arial" w:hAnsi="Arial" w:cs="Arial"/>
          <w:sz w:val="20"/>
          <w:szCs w:val="20"/>
        </w:rPr>
      </w:pPr>
      <w:r>
        <w:rPr>
          <w:b/>
          <w:bCs/>
        </w:rPr>
        <w:t>10:40</w:t>
      </w:r>
      <w:r w:rsidR="009535E4" w:rsidRPr="002763F0">
        <w:rPr>
          <w:b/>
          <w:bCs/>
        </w:rPr>
        <w:t xml:space="preserve">  </w:t>
      </w:r>
      <w:r w:rsidR="001A5DBB" w:rsidRPr="002763F0">
        <w:rPr>
          <w:b/>
          <w:bCs/>
        </w:rPr>
        <w:tab/>
      </w:r>
      <w:r w:rsidRPr="002763F0">
        <w:rPr>
          <w:b/>
          <w:bCs/>
        </w:rPr>
        <w:t xml:space="preserve">Představení partnerských podmínek </w:t>
      </w:r>
    </w:p>
    <w:p w:rsidR="009535E4" w:rsidRPr="00A2409B" w:rsidRDefault="002763F0" w:rsidP="002763F0">
      <w:pPr>
        <w:pStyle w:val="Default"/>
        <w:numPr>
          <w:ilvl w:val="0"/>
          <w:numId w:val="13"/>
        </w:numPr>
        <w:tabs>
          <w:tab w:val="clear" w:pos="360"/>
        </w:tabs>
        <w:spacing w:after="30"/>
        <w:rPr>
          <w:sz w:val="22"/>
          <w:szCs w:val="22"/>
        </w:rPr>
      </w:pPr>
      <w:r>
        <w:rPr>
          <w:b/>
          <w:bCs/>
        </w:rPr>
        <w:t>11:00</w:t>
      </w:r>
      <w:r>
        <w:rPr>
          <w:b/>
          <w:bCs/>
        </w:rPr>
        <w:tab/>
        <w:t>Diskuze</w:t>
      </w:r>
    </w:p>
    <w:p w:rsidR="00490E7C" w:rsidRDefault="002763F0" w:rsidP="002763F0">
      <w:pPr>
        <w:pStyle w:val="Default"/>
        <w:numPr>
          <w:ilvl w:val="0"/>
          <w:numId w:val="13"/>
        </w:numPr>
        <w:spacing w:after="30"/>
        <w:rPr>
          <w:b/>
          <w:bCs/>
        </w:rPr>
      </w:pPr>
      <w:proofErr w:type="gramStart"/>
      <w:r>
        <w:rPr>
          <w:b/>
          <w:bCs/>
        </w:rPr>
        <w:t>11:3</w:t>
      </w:r>
      <w:r w:rsidR="00B44A34">
        <w:rPr>
          <w:b/>
          <w:bCs/>
        </w:rPr>
        <w:t>0</w:t>
      </w:r>
      <w:r w:rsidR="00782C15">
        <w:rPr>
          <w:b/>
          <w:bCs/>
        </w:rPr>
        <w:t xml:space="preserve">         </w:t>
      </w:r>
      <w:r>
        <w:rPr>
          <w:b/>
          <w:bCs/>
        </w:rPr>
        <w:t xml:space="preserve"> Závěr</w:t>
      </w:r>
      <w:proofErr w:type="gramEnd"/>
    </w:p>
    <w:p w:rsidR="00CF48F8" w:rsidRDefault="00CF48F8" w:rsidP="00170AD1">
      <w:pPr>
        <w:pStyle w:val="Default"/>
        <w:rPr>
          <w:b/>
          <w:bCs/>
          <w:color w:val="1F497D"/>
          <w:sz w:val="28"/>
          <w:szCs w:val="28"/>
        </w:rPr>
      </w:pPr>
    </w:p>
    <w:p w:rsidR="00C54ECE" w:rsidRDefault="00C54ECE" w:rsidP="00170AD1">
      <w:pPr>
        <w:pStyle w:val="Default"/>
        <w:rPr>
          <w:b/>
          <w:bCs/>
          <w:color w:val="1F497D"/>
          <w:sz w:val="28"/>
          <w:szCs w:val="28"/>
        </w:rPr>
      </w:pPr>
    </w:p>
    <w:p w:rsidR="004809BF" w:rsidRPr="00170AD1" w:rsidRDefault="004809BF" w:rsidP="00170AD1">
      <w:pPr>
        <w:pStyle w:val="Default"/>
        <w:rPr>
          <w:b/>
          <w:bCs/>
          <w:color w:val="1F497D"/>
          <w:sz w:val="28"/>
          <w:szCs w:val="28"/>
        </w:rPr>
      </w:pPr>
      <w:r w:rsidRPr="00170AD1">
        <w:rPr>
          <w:b/>
          <w:bCs/>
          <w:color w:val="1F497D"/>
          <w:sz w:val="28"/>
          <w:szCs w:val="28"/>
        </w:rPr>
        <w:lastRenderedPageBreak/>
        <w:t xml:space="preserve">Pro koho je </w:t>
      </w:r>
      <w:r w:rsidR="00103FB4">
        <w:rPr>
          <w:b/>
          <w:bCs/>
          <w:color w:val="1F497D"/>
          <w:sz w:val="28"/>
          <w:szCs w:val="28"/>
        </w:rPr>
        <w:t xml:space="preserve">akce </w:t>
      </w:r>
      <w:r w:rsidRPr="00170AD1">
        <w:rPr>
          <w:b/>
          <w:bCs/>
          <w:color w:val="1F497D"/>
          <w:sz w:val="28"/>
          <w:szCs w:val="28"/>
        </w:rPr>
        <w:t>určen</w:t>
      </w:r>
      <w:r w:rsidR="00103FB4">
        <w:rPr>
          <w:b/>
          <w:bCs/>
          <w:color w:val="1F497D"/>
          <w:sz w:val="28"/>
          <w:szCs w:val="28"/>
        </w:rPr>
        <w:t>a</w:t>
      </w:r>
      <w:r w:rsidRPr="00170AD1">
        <w:rPr>
          <w:b/>
          <w:bCs/>
          <w:color w:val="1F497D"/>
          <w:sz w:val="28"/>
          <w:szCs w:val="28"/>
        </w:rPr>
        <w:t xml:space="preserve"> </w:t>
      </w:r>
    </w:p>
    <w:p w:rsidR="004809BF" w:rsidRDefault="004809BF" w:rsidP="00170AD1">
      <w:pPr>
        <w:pStyle w:val="Default"/>
        <w:rPr>
          <w:sz w:val="22"/>
          <w:szCs w:val="22"/>
        </w:rPr>
      </w:pPr>
    </w:p>
    <w:p w:rsidR="004809BF" w:rsidRDefault="008D3584" w:rsidP="009535E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Setkání partnerů</w:t>
      </w:r>
      <w:r w:rsidR="00103FB4">
        <w:rPr>
          <w:sz w:val="22"/>
          <w:szCs w:val="22"/>
        </w:rPr>
        <w:t xml:space="preserve"> je primárně určeno</w:t>
      </w:r>
      <w:r w:rsidR="00243AE3">
        <w:rPr>
          <w:sz w:val="22"/>
          <w:szCs w:val="22"/>
        </w:rPr>
        <w:t xml:space="preserve"> pro zástupce privátních subjektů, společností a firem</w:t>
      </w:r>
      <w:r w:rsidR="00243AE3" w:rsidRPr="00243AE3">
        <w:rPr>
          <w:sz w:val="22"/>
          <w:szCs w:val="22"/>
        </w:rPr>
        <w:t xml:space="preserve">; </w:t>
      </w:r>
      <w:r w:rsidR="00243AE3">
        <w:rPr>
          <w:sz w:val="22"/>
          <w:szCs w:val="22"/>
        </w:rPr>
        <w:t xml:space="preserve">potenciálních partnerů oslav </w:t>
      </w:r>
      <w:r w:rsidR="00243AE3">
        <w:rPr>
          <w:rFonts w:ascii="Arial" w:hAnsi="Arial" w:cs="Arial"/>
          <w:sz w:val="20"/>
          <w:szCs w:val="20"/>
        </w:rPr>
        <w:t>100. výročí spojovacího vojska Armády České republiky</w:t>
      </w:r>
      <w:r w:rsidR="00782C15">
        <w:rPr>
          <w:sz w:val="22"/>
          <w:szCs w:val="22"/>
        </w:rPr>
        <w:t xml:space="preserve">. </w:t>
      </w:r>
    </w:p>
    <w:p w:rsidR="004809BF" w:rsidRDefault="004809BF" w:rsidP="00170AD1">
      <w:pPr>
        <w:pStyle w:val="Default"/>
        <w:rPr>
          <w:b/>
          <w:bCs/>
          <w:sz w:val="28"/>
          <w:szCs w:val="28"/>
        </w:rPr>
      </w:pPr>
    </w:p>
    <w:p w:rsidR="004809BF" w:rsidRPr="00170AD1" w:rsidRDefault="00243AE3" w:rsidP="00874AE8">
      <w:pPr>
        <w:pStyle w:val="Default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Vstup</w:t>
      </w:r>
    </w:p>
    <w:p w:rsidR="004809BF" w:rsidRDefault="004809BF" w:rsidP="00170AD1">
      <w:pPr>
        <w:pStyle w:val="Default"/>
        <w:spacing w:after="27"/>
        <w:rPr>
          <w:sz w:val="22"/>
          <w:szCs w:val="22"/>
        </w:rPr>
      </w:pPr>
    </w:p>
    <w:p w:rsidR="004809BF" w:rsidRDefault="004809BF" w:rsidP="009535E4">
      <w:pPr>
        <w:pStyle w:val="Default"/>
        <w:spacing w:after="2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Vstup na </w:t>
      </w:r>
      <w:r w:rsidR="00AA30BD">
        <w:rPr>
          <w:sz w:val="22"/>
          <w:szCs w:val="22"/>
        </w:rPr>
        <w:t>setkání partnerů</w:t>
      </w:r>
      <w:r>
        <w:rPr>
          <w:sz w:val="22"/>
          <w:szCs w:val="22"/>
        </w:rPr>
        <w:t xml:space="preserve"> je možný pouze po vyplnění registračního formuláře a zaslání na adresu organizátora elektronickou cestou. </w:t>
      </w:r>
      <w:r w:rsidRPr="00874AE8">
        <w:rPr>
          <w:b/>
          <w:bCs/>
          <w:sz w:val="22"/>
          <w:szCs w:val="22"/>
        </w:rPr>
        <w:t xml:space="preserve">Účast na </w:t>
      </w:r>
      <w:r w:rsidR="00243AE3">
        <w:rPr>
          <w:b/>
          <w:bCs/>
          <w:sz w:val="22"/>
          <w:szCs w:val="22"/>
        </w:rPr>
        <w:t xml:space="preserve">setkání </w:t>
      </w:r>
      <w:r>
        <w:rPr>
          <w:b/>
          <w:bCs/>
          <w:sz w:val="22"/>
          <w:szCs w:val="22"/>
        </w:rPr>
        <w:t xml:space="preserve">je </w:t>
      </w:r>
      <w:r w:rsidR="00243AE3">
        <w:rPr>
          <w:b/>
          <w:bCs/>
          <w:sz w:val="22"/>
          <w:szCs w:val="22"/>
        </w:rPr>
        <w:t>zdarma.</w:t>
      </w:r>
    </w:p>
    <w:p w:rsidR="004809BF" w:rsidRPr="00874AE8" w:rsidRDefault="004809BF" w:rsidP="00874AE8">
      <w:pPr>
        <w:pStyle w:val="Default"/>
        <w:spacing w:after="27"/>
        <w:rPr>
          <w:b/>
          <w:bCs/>
          <w:sz w:val="22"/>
          <w:szCs w:val="22"/>
        </w:rPr>
      </w:pPr>
    </w:p>
    <w:p w:rsidR="004809BF" w:rsidRPr="004F565C" w:rsidRDefault="004809BF" w:rsidP="00170AD1">
      <w:pPr>
        <w:pStyle w:val="Default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Více informací</w:t>
      </w:r>
    </w:p>
    <w:p w:rsidR="004809BF" w:rsidRDefault="004809BF" w:rsidP="00170AD1">
      <w:pPr>
        <w:pStyle w:val="Default"/>
        <w:rPr>
          <w:b/>
          <w:bCs/>
          <w:sz w:val="22"/>
          <w:szCs w:val="22"/>
        </w:rPr>
      </w:pPr>
    </w:p>
    <w:p w:rsidR="004809BF" w:rsidRDefault="00243AE3" w:rsidP="00170A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Tomáš Müller</w:t>
      </w:r>
    </w:p>
    <w:p w:rsidR="009535E4" w:rsidRDefault="004D358E" w:rsidP="00170A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</w:t>
      </w:r>
      <w:r w:rsidR="009535E4">
        <w:rPr>
          <w:sz w:val="22"/>
          <w:szCs w:val="22"/>
        </w:rPr>
        <w:t xml:space="preserve">rezident </w:t>
      </w:r>
      <w:r>
        <w:rPr>
          <w:sz w:val="22"/>
          <w:szCs w:val="22"/>
        </w:rPr>
        <w:t xml:space="preserve">české pobočky </w:t>
      </w:r>
      <w:r w:rsidR="009535E4">
        <w:rPr>
          <w:sz w:val="22"/>
          <w:szCs w:val="22"/>
        </w:rPr>
        <w:t xml:space="preserve">AFCEA </w:t>
      </w:r>
    </w:p>
    <w:p w:rsidR="004809BF" w:rsidRPr="004F565C" w:rsidRDefault="004809BF" w:rsidP="00170AD1">
      <w:pPr>
        <w:pStyle w:val="Default"/>
        <w:rPr>
          <w:sz w:val="22"/>
          <w:szCs w:val="22"/>
        </w:rPr>
      </w:pPr>
      <w:r w:rsidRPr="004F565C">
        <w:rPr>
          <w:sz w:val="22"/>
          <w:szCs w:val="22"/>
        </w:rPr>
        <w:t>AFCEA</w:t>
      </w:r>
    </w:p>
    <w:p w:rsidR="004809BF" w:rsidRDefault="004809BF" w:rsidP="00170AD1">
      <w:pPr>
        <w:pStyle w:val="Default"/>
        <w:rPr>
          <w:sz w:val="22"/>
          <w:szCs w:val="22"/>
        </w:rPr>
      </w:pPr>
      <w:r w:rsidRPr="004F565C">
        <w:rPr>
          <w:sz w:val="22"/>
          <w:szCs w:val="22"/>
        </w:rPr>
        <w:t>Telefon:</w:t>
      </w:r>
      <w:r>
        <w:rPr>
          <w:b/>
          <w:bCs/>
          <w:sz w:val="22"/>
          <w:szCs w:val="22"/>
        </w:rPr>
        <w:t xml:space="preserve"> </w:t>
      </w:r>
      <w:r w:rsidR="00243AE3">
        <w:rPr>
          <w:b/>
          <w:bCs/>
          <w:sz w:val="22"/>
          <w:szCs w:val="22"/>
        </w:rPr>
        <w:t>724 600 670</w:t>
      </w:r>
    </w:p>
    <w:p w:rsidR="004809BF" w:rsidRPr="00E1397C" w:rsidRDefault="004809BF" w:rsidP="004F565C">
      <w:pPr>
        <w:pStyle w:val="Default"/>
        <w:rPr>
          <w:b/>
          <w:bCs/>
          <w:sz w:val="22"/>
          <w:szCs w:val="22"/>
        </w:rPr>
      </w:pPr>
      <w:r w:rsidRPr="00E1397C">
        <w:rPr>
          <w:b/>
          <w:bCs/>
          <w:sz w:val="22"/>
          <w:szCs w:val="22"/>
        </w:rPr>
        <w:t xml:space="preserve">e-mail: </w:t>
      </w:r>
      <w:r w:rsidR="006D5540">
        <w:rPr>
          <w:b/>
          <w:bCs/>
          <w:sz w:val="22"/>
          <w:szCs w:val="22"/>
        </w:rPr>
        <w:t>prez</w:t>
      </w:r>
      <w:r w:rsidR="004D358E">
        <w:rPr>
          <w:b/>
          <w:bCs/>
          <w:sz w:val="22"/>
          <w:szCs w:val="22"/>
        </w:rPr>
        <w:t>ident</w:t>
      </w:r>
      <w:r w:rsidR="00E1397C" w:rsidRPr="00E1397C">
        <w:rPr>
          <w:b/>
          <w:bCs/>
          <w:sz w:val="22"/>
          <w:szCs w:val="22"/>
        </w:rPr>
        <w:t>@afcea.cz</w:t>
      </w:r>
      <w:r w:rsidR="009535E4" w:rsidRPr="00E1397C">
        <w:rPr>
          <w:b/>
          <w:bCs/>
          <w:sz w:val="22"/>
          <w:szCs w:val="22"/>
        </w:rPr>
        <w:t xml:space="preserve"> </w:t>
      </w:r>
    </w:p>
    <w:p w:rsidR="004809BF" w:rsidRDefault="004809BF" w:rsidP="00874AE8">
      <w:pPr>
        <w:pStyle w:val="Default"/>
        <w:jc w:val="center"/>
        <w:rPr>
          <w:b/>
          <w:bCs/>
          <w:color w:val="1F497D"/>
          <w:sz w:val="44"/>
          <w:szCs w:val="44"/>
        </w:rPr>
      </w:pPr>
    </w:p>
    <w:p w:rsidR="004809BF" w:rsidRDefault="004809BF" w:rsidP="00874AE8">
      <w:pPr>
        <w:pStyle w:val="Default"/>
        <w:jc w:val="both"/>
        <w:rPr>
          <w:color w:val="auto"/>
        </w:rPr>
      </w:pPr>
      <w:r w:rsidRPr="00874AE8">
        <w:rPr>
          <w:color w:val="auto"/>
        </w:rPr>
        <w:t>--------------------------------------------------------------------</w:t>
      </w:r>
      <w:r>
        <w:rPr>
          <w:color w:val="auto"/>
        </w:rPr>
        <w:t>-------------------------------------------------------</w:t>
      </w:r>
    </w:p>
    <w:p w:rsidR="004809BF" w:rsidRDefault="004809BF" w:rsidP="00874AE8">
      <w:pPr>
        <w:pStyle w:val="Default"/>
        <w:jc w:val="center"/>
        <w:rPr>
          <w:b/>
          <w:bCs/>
          <w:color w:val="1F497D"/>
          <w:sz w:val="44"/>
          <w:szCs w:val="44"/>
        </w:rPr>
      </w:pPr>
    </w:p>
    <w:p w:rsidR="004809BF" w:rsidRPr="00782C15" w:rsidRDefault="00782C15" w:rsidP="00874AE8">
      <w:pPr>
        <w:pStyle w:val="Default"/>
        <w:jc w:val="center"/>
        <w:rPr>
          <w:color w:val="1F497D"/>
          <w:sz w:val="28"/>
          <w:szCs w:val="44"/>
        </w:rPr>
      </w:pPr>
      <w:r w:rsidRPr="00782C15">
        <w:rPr>
          <w:b/>
          <w:bCs/>
          <w:color w:val="1F497D"/>
          <w:sz w:val="28"/>
          <w:szCs w:val="44"/>
        </w:rPr>
        <w:t>Registrační formulář</w:t>
      </w:r>
    </w:p>
    <w:p w:rsidR="004809BF" w:rsidRPr="00A30120" w:rsidRDefault="009535E4" w:rsidP="004D358E">
      <w:pPr>
        <w:pStyle w:val="Default"/>
        <w:jc w:val="center"/>
        <w:rPr>
          <w:b/>
          <w:bCs/>
          <w:color w:val="C00000"/>
          <w:sz w:val="28"/>
          <w:szCs w:val="28"/>
        </w:rPr>
      </w:pPr>
      <w:r w:rsidRPr="009535E4">
        <w:rPr>
          <w:b/>
          <w:bCs/>
          <w:color w:val="C00000"/>
          <w:sz w:val="28"/>
          <w:szCs w:val="28"/>
        </w:rPr>
        <w:t xml:space="preserve">České pobočky AFCEA </w:t>
      </w:r>
    </w:p>
    <w:p w:rsidR="00243AE3" w:rsidRPr="00243AE3" w:rsidRDefault="00243AE3" w:rsidP="00243AE3">
      <w:pPr>
        <w:pStyle w:val="Default"/>
        <w:jc w:val="center"/>
        <w:rPr>
          <w:b/>
          <w:bCs/>
          <w:color w:val="1F497D"/>
          <w:sz w:val="40"/>
          <w:szCs w:val="40"/>
        </w:rPr>
      </w:pPr>
      <w:r w:rsidRPr="00243AE3">
        <w:rPr>
          <w:b/>
          <w:bCs/>
          <w:color w:val="1F497D"/>
          <w:sz w:val="40"/>
          <w:szCs w:val="40"/>
        </w:rPr>
        <w:t xml:space="preserve">Setkání partnerů oslav </w:t>
      </w:r>
      <w:r w:rsidR="00C54ECE" w:rsidRPr="00243AE3">
        <w:rPr>
          <w:b/>
          <w:bCs/>
          <w:color w:val="1F497D"/>
          <w:sz w:val="40"/>
          <w:szCs w:val="40"/>
        </w:rPr>
        <w:t>k</w:t>
      </w:r>
      <w:r w:rsidRPr="00243AE3">
        <w:rPr>
          <w:b/>
          <w:bCs/>
          <w:color w:val="1F497D"/>
          <w:sz w:val="40"/>
          <w:szCs w:val="40"/>
        </w:rPr>
        <w:t xml:space="preserve"> 100. výročí spojovacího vojska AČR 2017</w:t>
      </w:r>
    </w:p>
    <w:p w:rsidR="009535E4" w:rsidRPr="00975B97" w:rsidRDefault="009535E4" w:rsidP="00170AD1">
      <w:pPr>
        <w:pStyle w:val="Default"/>
        <w:jc w:val="center"/>
      </w:pPr>
    </w:p>
    <w:p w:rsidR="00B442BA" w:rsidRPr="00B442BA" w:rsidRDefault="009042A9" w:rsidP="00B442BA">
      <w:pPr>
        <w:pStyle w:val="Default"/>
        <w:jc w:val="center"/>
      </w:pPr>
      <w:r>
        <w:t>28</w:t>
      </w:r>
      <w:r w:rsidR="00B44A34">
        <w:t xml:space="preserve">. </w:t>
      </w:r>
      <w:r w:rsidR="00243AE3">
        <w:t>6</w:t>
      </w:r>
      <w:r w:rsidR="00B442BA" w:rsidRPr="00B442BA">
        <w:t>.</w:t>
      </w:r>
      <w:r w:rsidR="00B44A34">
        <w:t xml:space="preserve"> </w:t>
      </w:r>
      <w:r w:rsidR="00B442BA" w:rsidRPr="00B442BA">
        <w:t>201</w:t>
      </w:r>
      <w:r>
        <w:t>6</w:t>
      </w:r>
      <w:r w:rsidR="00243AE3">
        <w:t xml:space="preserve"> od 10 hodin</w:t>
      </w:r>
    </w:p>
    <w:p w:rsidR="00E1397C" w:rsidRDefault="00E1397C" w:rsidP="00E1397C">
      <w:pPr>
        <w:pStyle w:val="Default"/>
        <w:jc w:val="center"/>
        <w:rPr>
          <w:b/>
          <w:bCs/>
          <w:sz w:val="20"/>
          <w:szCs w:val="20"/>
        </w:rPr>
      </w:pPr>
      <w:r w:rsidRPr="00E1397C">
        <w:rPr>
          <w:b/>
          <w:bCs/>
          <w:sz w:val="20"/>
          <w:szCs w:val="20"/>
        </w:rPr>
        <w:t xml:space="preserve">budova </w:t>
      </w:r>
      <w:r w:rsidR="001A5DBB">
        <w:rPr>
          <w:b/>
          <w:bCs/>
          <w:sz w:val="20"/>
          <w:szCs w:val="20"/>
        </w:rPr>
        <w:t>DAP</w:t>
      </w:r>
      <w:r w:rsidR="00611A2B">
        <w:rPr>
          <w:b/>
          <w:bCs/>
          <w:sz w:val="20"/>
          <w:szCs w:val="20"/>
        </w:rPr>
        <w:t>,</w:t>
      </w:r>
      <w:r w:rsidR="004D358E">
        <w:rPr>
          <w:b/>
          <w:bCs/>
          <w:sz w:val="20"/>
          <w:szCs w:val="20"/>
        </w:rPr>
        <w:t xml:space="preserve"> </w:t>
      </w:r>
      <w:r w:rsidR="00B44A34">
        <w:rPr>
          <w:b/>
          <w:bCs/>
          <w:sz w:val="20"/>
          <w:szCs w:val="20"/>
        </w:rPr>
        <w:t>Salonek č. 4</w:t>
      </w:r>
    </w:p>
    <w:p w:rsidR="00E1397C" w:rsidRDefault="001A5DBB" w:rsidP="00E1397C">
      <w:pPr>
        <w:pStyle w:val="Default"/>
        <w:jc w:val="center"/>
      </w:pPr>
      <w:r w:rsidRPr="001A5DBB">
        <w:t>Vítězné náměstí 4/684, 160 00  Praha 6</w:t>
      </w:r>
    </w:p>
    <w:p w:rsidR="00DE69D7" w:rsidRPr="00DE69D7" w:rsidRDefault="00DE69D7" w:rsidP="00E1397C">
      <w:pPr>
        <w:pStyle w:val="Default"/>
        <w:jc w:val="center"/>
        <w:rPr>
          <w:b/>
          <w:bCs/>
          <w:sz w:val="20"/>
          <w:szCs w:val="20"/>
        </w:rPr>
      </w:pPr>
      <w:r w:rsidRPr="00DE69D7">
        <w:rPr>
          <w:b/>
          <w:bCs/>
          <w:sz w:val="20"/>
          <w:szCs w:val="20"/>
        </w:rPr>
        <w:t xml:space="preserve">(boční vchod z </w:t>
      </w:r>
      <w:proofErr w:type="spellStart"/>
      <w:r w:rsidRPr="00DE69D7">
        <w:rPr>
          <w:b/>
          <w:bCs/>
          <w:sz w:val="20"/>
          <w:szCs w:val="20"/>
        </w:rPr>
        <w:t>Buzulucké</w:t>
      </w:r>
      <w:proofErr w:type="spellEnd"/>
      <w:r w:rsidRPr="00DE69D7">
        <w:rPr>
          <w:b/>
          <w:bCs/>
          <w:sz w:val="20"/>
          <w:szCs w:val="20"/>
        </w:rPr>
        <w:t xml:space="preserve"> ulice)</w:t>
      </w:r>
    </w:p>
    <w:p w:rsidR="004809BF" w:rsidRPr="00975B97" w:rsidRDefault="004809BF" w:rsidP="00975B97">
      <w:pPr>
        <w:pStyle w:val="Default"/>
        <w:spacing w:before="360" w:after="120"/>
        <w:rPr>
          <w:sz w:val="20"/>
          <w:szCs w:val="20"/>
        </w:rPr>
      </w:pPr>
      <w:r w:rsidRPr="00975B97">
        <w:rPr>
          <w:b/>
          <w:bCs/>
          <w:sz w:val="20"/>
          <w:szCs w:val="20"/>
        </w:rPr>
        <w:t xml:space="preserve">Účastník: </w:t>
      </w:r>
      <w:r w:rsidRPr="00975B97">
        <w:rPr>
          <w:b/>
          <w:bCs/>
          <w:sz w:val="20"/>
          <w:szCs w:val="20"/>
        </w:rPr>
        <w:tab/>
      </w:r>
      <w:r w:rsidRPr="00975B97">
        <w:rPr>
          <w:b/>
          <w:bCs/>
          <w:sz w:val="20"/>
          <w:szCs w:val="20"/>
        </w:rPr>
        <w:tab/>
      </w:r>
      <w:r w:rsidRPr="00975B97">
        <w:rPr>
          <w:b/>
          <w:bCs/>
          <w:sz w:val="20"/>
          <w:szCs w:val="20"/>
        </w:rPr>
        <w:tab/>
        <w:t xml:space="preserve">………………………………………………………………………………………………………… </w:t>
      </w:r>
    </w:p>
    <w:p w:rsidR="004809BF" w:rsidRPr="00975B97" w:rsidRDefault="004809BF" w:rsidP="00874AE8">
      <w:pPr>
        <w:pStyle w:val="Default"/>
        <w:spacing w:before="240" w:after="120"/>
        <w:rPr>
          <w:sz w:val="20"/>
          <w:szCs w:val="20"/>
        </w:rPr>
      </w:pPr>
      <w:r>
        <w:rPr>
          <w:b/>
          <w:bCs/>
          <w:sz w:val="20"/>
          <w:szCs w:val="20"/>
        </w:rPr>
        <w:t>Organizace</w:t>
      </w:r>
      <w:r w:rsidRPr="00975B97">
        <w:rPr>
          <w:b/>
          <w:bCs/>
          <w:sz w:val="20"/>
          <w:szCs w:val="20"/>
        </w:rPr>
        <w:t>:</w:t>
      </w:r>
      <w:r w:rsidRPr="00975B97">
        <w:rPr>
          <w:b/>
          <w:bCs/>
          <w:sz w:val="20"/>
          <w:szCs w:val="20"/>
        </w:rPr>
        <w:tab/>
        <w:t xml:space="preserve"> </w:t>
      </w:r>
      <w:r w:rsidRPr="00975B97">
        <w:rPr>
          <w:b/>
          <w:bCs/>
          <w:sz w:val="20"/>
          <w:szCs w:val="20"/>
        </w:rPr>
        <w:tab/>
      </w:r>
      <w:r w:rsidRPr="00975B97">
        <w:rPr>
          <w:b/>
          <w:bCs/>
          <w:sz w:val="20"/>
          <w:szCs w:val="20"/>
        </w:rPr>
        <w:tab/>
        <w:t xml:space="preserve">………………………………………………………………………………………………………… </w:t>
      </w:r>
    </w:p>
    <w:p w:rsidR="00567E6D" w:rsidRPr="00975B97" w:rsidRDefault="00567E6D" w:rsidP="00567E6D">
      <w:pPr>
        <w:pStyle w:val="Default"/>
        <w:spacing w:before="240" w:after="120"/>
        <w:rPr>
          <w:sz w:val="20"/>
          <w:szCs w:val="20"/>
        </w:rPr>
      </w:pPr>
      <w:r>
        <w:rPr>
          <w:b/>
          <w:bCs/>
          <w:sz w:val="20"/>
          <w:szCs w:val="20"/>
        </w:rPr>
        <w:t>Korespondenční adresa</w:t>
      </w:r>
      <w:r w:rsidRPr="00975B97">
        <w:rPr>
          <w:b/>
          <w:bCs/>
          <w:sz w:val="20"/>
          <w:szCs w:val="20"/>
        </w:rPr>
        <w:t>:</w:t>
      </w:r>
      <w:r w:rsidRPr="00975B97">
        <w:rPr>
          <w:b/>
          <w:bCs/>
          <w:sz w:val="20"/>
          <w:szCs w:val="20"/>
        </w:rPr>
        <w:tab/>
      </w:r>
      <w:r w:rsidRPr="00975B97">
        <w:rPr>
          <w:b/>
          <w:bCs/>
          <w:sz w:val="20"/>
          <w:szCs w:val="20"/>
        </w:rPr>
        <w:tab/>
        <w:t xml:space="preserve">………………………………………………………………………………………………………… </w:t>
      </w:r>
    </w:p>
    <w:p w:rsidR="00567E6D" w:rsidRPr="00975B97" w:rsidRDefault="00567E6D" w:rsidP="00567E6D">
      <w:pPr>
        <w:pStyle w:val="Default"/>
        <w:spacing w:before="240" w:after="120"/>
        <w:rPr>
          <w:sz w:val="20"/>
          <w:szCs w:val="20"/>
        </w:rPr>
      </w:pPr>
      <w:r w:rsidRPr="00975B97">
        <w:rPr>
          <w:b/>
          <w:bCs/>
          <w:sz w:val="20"/>
          <w:szCs w:val="20"/>
        </w:rPr>
        <w:t xml:space="preserve">E-mail: </w:t>
      </w:r>
      <w:r w:rsidRPr="00975B97">
        <w:rPr>
          <w:b/>
          <w:bCs/>
          <w:sz w:val="20"/>
          <w:szCs w:val="20"/>
        </w:rPr>
        <w:tab/>
      </w:r>
      <w:r w:rsidRPr="00975B97">
        <w:rPr>
          <w:b/>
          <w:bCs/>
          <w:sz w:val="20"/>
          <w:szCs w:val="20"/>
        </w:rPr>
        <w:tab/>
      </w:r>
      <w:r w:rsidRPr="00975B97">
        <w:rPr>
          <w:b/>
          <w:bCs/>
          <w:sz w:val="20"/>
          <w:szCs w:val="20"/>
        </w:rPr>
        <w:tab/>
      </w:r>
      <w:r w:rsidRPr="00975B97">
        <w:rPr>
          <w:b/>
          <w:bCs/>
          <w:sz w:val="20"/>
          <w:szCs w:val="20"/>
        </w:rPr>
        <w:tab/>
        <w:t xml:space="preserve">………………………………………………………………………………………………………… </w:t>
      </w:r>
    </w:p>
    <w:p w:rsidR="004809BF" w:rsidRPr="00975B97" w:rsidRDefault="004809BF" w:rsidP="00975B97">
      <w:pPr>
        <w:pStyle w:val="Default"/>
        <w:spacing w:before="240" w:after="120"/>
        <w:rPr>
          <w:sz w:val="20"/>
          <w:szCs w:val="20"/>
        </w:rPr>
      </w:pPr>
      <w:r w:rsidRPr="00975B97">
        <w:rPr>
          <w:b/>
          <w:bCs/>
          <w:sz w:val="20"/>
          <w:szCs w:val="20"/>
        </w:rPr>
        <w:t xml:space="preserve">Telefon: </w:t>
      </w:r>
      <w:r w:rsidRPr="00975B97">
        <w:rPr>
          <w:b/>
          <w:bCs/>
          <w:sz w:val="20"/>
          <w:szCs w:val="20"/>
        </w:rPr>
        <w:tab/>
      </w:r>
      <w:r w:rsidRPr="00975B97">
        <w:rPr>
          <w:b/>
          <w:bCs/>
          <w:sz w:val="20"/>
          <w:szCs w:val="20"/>
        </w:rPr>
        <w:tab/>
      </w:r>
      <w:r w:rsidRPr="00975B97">
        <w:rPr>
          <w:b/>
          <w:bCs/>
          <w:sz w:val="20"/>
          <w:szCs w:val="20"/>
        </w:rPr>
        <w:tab/>
        <w:t xml:space="preserve">………………………………………………………………………………………………………… </w:t>
      </w:r>
    </w:p>
    <w:p w:rsidR="004809BF" w:rsidRPr="00975B97" w:rsidRDefault="004809BF" w:rsidP="00170AD1">
      <w:pPr>
        <w:pStyle w:val="Default"/>
        <w:rPr>
          <w:b/>
          <w:bCs/>
          <w:sz w:val="18"/>
          <w:szCs w:val="18"/>
        </w:rPr>
      </w:pPr>
    </w:p>
    <w:p w:rsidR="004809BF" w:rsidRDefault="004809BF" w:rsidP="00874AE8">
      <w:pPr>
        <w:pStyle w:val="Default"/>
        <w:rPr>
          <w:sz w:val="18"/>
          <w:szCs w:val="18"/>
        </w:rPr>
      </w:pPr>
      <w:r w:rsidRPr="00975B97">
        <w:rPr>
          <w:sz w:val="18"/>
          <w:szCs w:val="18"/>
        </w:rPr>
        <w:t xml:space="preserve">Vyplňte </w:t>
      </w:r>
      <w:r w:rsidR="00490E7C">
        <w:rPr>
          <w:sz w:val="18"/>
          <w:szCs w:val="18"/>
        </w:rPr>
        <w:t xml:space="preserve">prosím </w:t>
      </w:r>
      <w:r w:rsidR="004074B8">
        <w:rPr>
          <w:sz w:val="18"/>
          <w:szCs w:val="18"/>
        </w:rPr>
        <w:t xml:space="preserve">tento formulář a zašlete </w:t>
      </w:r>
      <w:proofErr w:type="spellStart"/>
      <w:r w:rsidR="004074B8">
        <w:rPr>
          <w:sz w:val="18"/>
          <w:szCs w:val="18"/>
        </w:rPr>
        <w:t>scan</w:t>
      </w:r>
      <w:proofErr w:type="spellEnd"/>
      <w:r w:rsidR="004074B8">
        <w:rPr>
          <w:sz w:val="18"/>
          <w:szCs w:val="18"/>
        </w:rPr>
        <w:t xml:space="preserve"> elektronicky na adresu </w:t>
      </w:r>
      <w:hyperlink r:id="rId8" w:history="1">
        <w:r w:rsidR="006D5540" w:rsidRPr="00EC3C19">
          <w:rPr>
            <w:rStyle w:val="Hypertextovodkaz"/>
            <w:sz w:val="18"/>
            <w:szCs w:val="18"/>
          </w:rPr>
          <w:t>prezident@afcea.cz</w:t>
        </w:r>
      </w:hyperlink>
      <w:r w:rsidR="00243AE3">
        <w:rPr>
          <w:sz w:val="18"/>
          <w:szCs w:val="18"/>
        </w:rPr>
        <w:t xml:space="preserve"> do </w:t>
      </w:r>
      <w:proofErr w:type="gramStart"/>
      <w:r w:rsidR="00243AE3">
        <w:rPr>
          <w:sz w:val="18"/>
          <w:szCs w:val="18"/>
        </w:rPr>
        <w:t>14.6</w:t>
      </w:r>
      <w:r w:rsidR="009042A9">
        <w:rPr>
          <w:sz w:val="18"/>
          <w:szCs w:val="18"/>
        </w:rPr>
        <w:t>.2016</w:t>
      </w:r>
      <w:proofErr w:type="gramEnd"/>
      <w:r w:rsidR="000E6A4B">
        <w:rPr>
          <w:sz w:val="18"/>
          <w:szCs w:val="18"/>
        </w:rPr>
        <w:t>.</w:t>
      </w:r>
    </w:p>
    <w:p w:rsidR="00490E7C" w:rsidRDefault="00490E7C" w:rsidP="00874AE8">
      <w:pPr>
        <w:pStyle w:val="Default"/>
        <w:rPr>
          <w:sz w:val="18"/>
          <w:szCs w:val="18"/>
        </w:rPr>
      </w:pPr>
    </w:p>
    <w:p w:rsidR="00782C15" w:rsidRPr="004074B8" w:rsidRDefault="00782C15" w:rsidP="00874AE8">
      <w:pPr>
        <w:pStyle w:val="Default"/>
        <w:rPr>
          <w:sz w:val="18"/>
          <w:szCs w:val="18"/>
          <w:lang w:val="en-US"/>
        </w:rPr>
      </w:pPr>
    </w:p>
    <w:p w:rsidR="004809BF" w:rsidRDefault="004809BF" w:rsidP="004237C1">
      <w:pPr>
        <w:spacing w:before="240" w:after="0"/>
        <w:jc w:val="right"/>
      </w:pPr>
      <w:r>
        <w:rPr>
          <w:sz w:val="20"/>
          <w:szCs w:val="20"/>
        </w:rPr>
        <w:t>Podpis: ________________________</w:t>
      </w:r>
    </w:p>
    <w:sectPr w:rsidR="004809BF" w:rsidSect="008E002F">
      <w:pgSz w:w="11906" w:h="16838"/>
      <w:pgMar w:top="1417" w:right="1274" w:bottom="141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00" w:rsidRDefault="00434700" w:rsidP="00975B97">
      <w:pPr>
        <w:spacing w:after="0" w:line="240" w:lineRule="auto"/>
      </w:pPr>
      <w:r>
        <w:separator/>
      </w:r>
    </w:p>
  </w:endnote>
  <w:endnote w:type="continuationSeparator" w:id="0">
    <w:p w:rsidR="00434700" w:rsidRDefault="00434700" w:rsidP="0097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00" w:rsidRDefault="00434700" w:rsidP="00975B97">
      <w:pPr>
        <w:spacing w:after="0" w:line="240" w:lineRule="auto"/>
      </w:pPr>
      <w:r>
        <w:separator/>
      </w:r>
    </w:p>
  </w:footnote>
  <w:footnote w:type="continuationSeparator" w:id="0">
    <w:p w:rsidR="00434700" w:rsidRDefault="00434700" w:rsidP="0097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AA2"/>
    <w:multiLevelType w:val="hybridMultilevel"/>
    <w:tmpl w:val="C85AA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5604"/>
    <w:multiLevelType w:val="multilevel"/>
    <w:tmpl w:val="B7B65C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51A3E82"/>
    <w:multiLevelType w:val="hybridMultilevel"/>
    <w:tmpl w:val="AAB6B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942BF"/>
    <w:multiLevelType w:val="multilevel"/>
    <w:tmpl w:val="3418E3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A555B4B"/>
    <w:multiLevelType w:val="hybridMultilevel"/>
    <w:tmpl w:val="060A0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663E6"/>
    <w:multiLevelType w:val="multilevel"/>
    <w:tmpl w:val="6A20CC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BE0104A"/>
    <w:multiLevelType w:val="hybridMultilevel"/>
    <w:tmpl w:val="498253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A8A2F5C"/>
    <w:multiLevelType w:val="hybridMultilevel"/>
    <w:tmpl w:val="4CEEA204"/>
    <w:lvl w:ilvl="0" w:tplc="857454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3AEE031F"/>
    <w:multiLevelType w:val="hybridMultilevel"/>
    <w:tmpl w:val="B5229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36682"/>
    <w:multiLevelType w:val="hybridMultilevel"/>
    <w:tmpl w:val="B7B65CB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4F983FFA"/>
    <w:multiLevelType w:val="hybridMultilevel"/>
    <w:tmpl w:val="3418E368"/>
    <w:lvl w:ilvl="0" w:tplc="853842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575D5B5C"/>
    <w:multiLevelType w:val="hybridMultilevel"/>
    <w:tmpl w:val="6A20CC8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608930D0"/>
    <w:multiLevelType w:val="multilevel"/>
    <w:tmpl w:val="498253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60BF5741"/>
    <w:multiLevelType w:val="hybridMultilevel"/>
    <w:tmpl w:val="2822F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A7EC7"/>
    <w:rsid w:val="000921FA"/>
    <w:rsid w:val="000C6E7B"/>
    <w:rsid w:val="000E6A4B"/>
    <w:rsid w:val="000F1A47"/>
    <w:rsid w:val="00103FB4"/>
    <w:rsid w:val="0012319E"/>
    <w:rsid w:val="00133FE9"/>
    <w:rsid w:val="00135640"/>
    <w:rsid w:val="00135D35"/>
    <w:rsid w:val="00170AD1"/>
    <w:rsid w:val="001A5DBB"/>
    <w:rsid w:val="002257C3"/>
    <w:rsid w:val="00243AE3"/>
    <w:rsid w:val="002763F0"/>
    <w:rsid w:val="002A0FAE"/>
    <w:rsid w:val="00327573"/>
    <w:rsid w:val="00365361"/>
    <w:rsid w:val="00370204"/>
    <w:rsid w:val="00371686"/>
    <w:rsid w:val="00372116"/>
    <w:rsid w:val="00386BB2"/>
    <w:rsid w:val="003D32B9"/>
    <w:rsid w:val="004036B4"/>
    <w:rsid w:val="004074B8"/>
    <w:rsid w:val="004237C1"/>
    <w:rsid w:val="00434700"/>
    <w:rsid w:val="00446B87"/>
    <w:rsid w:val="0047483D"/>
    <w:rsid w:val="004809BF"/>
    <w:rsid w:val="00490E7C"/>
    <w:rsid w:val="004A5638"/>
    <w:rsid w:val="004D0C04"/>
    <w:rsid w:val="004D358E"/>
    <w:rsid w:val="004F565C"/>
    <w:rsid w:val="004F743C"/>
    <w:rsid w:val="00521F8A"/>
    <w:rsid w:val="0053312F"/>
    <w:rsid w:val="00567E6D"/>
    <w:rsid w:val="00572223"/>
    <w:rsid w:val="006119F4"/>
    <w:rsid w:val="00611A2B"/>
    <w:rsid w:val="00636048"/>
    <w:rsid w:val="00654E3D"/>
    <w:rsid w:val="00693ACB"/>
    <w:rsid w:val="006A29BC"/>
    <w:rsid w:val="006B75A4"/>
    <w:rsid w:val="006D5540"/>
    <w:rsid w:val="006E5132"/>
    <w:rsid w:val="006F1522"/>
    <w:rsid w:val="007168F0"/>
    <w:rsid w:val="00716AA8"/>
    <w:rsid w:val="00717313"/>
    <w:rsid w:val="007237F2"/>
    <w:rsid w:val="0073664E"/>
    <w:rsid w:val="00782C15"/>
    <w:rsid w:val="00795756"/>
    <w:rsid w:val="0081286A"/>
    <w:rsid w:val="00845EFE"/>
    <w:rsid w:val="00855748"/>
    <w:rsid w:val="00874AE8"/>
    <w:rsid w:val="008D3584"/>
    <w:rsid w:val="008E002F"/>
    <w:rsid w:val="008F3258"/>
    <w:rsid w:val="00903F8C"/>
    <w:rsid w:val="009042A9"/>
    <w:rsid w:val="00904E14"/>
    <w:rsid w:val="00920E85"/>
    <w:rsid w:val="009304FD"/>
    <w:rsid w:val="009346E2"/>
    <w:rsid w:val="009535E4"/>
    <w:rsid w:val="00975B97"/>
    <w:rsid w:val="00A167EB"/>
    <w:rsid w:val="00A2409B"/>
    <w:rsid w:val="00A30120"/>
    <w:rsid w:val="00A313A1"/>
    <w:rsid w:val="00A80C6F"/>
    <w:rsid w:val="00A92810"/>
    <w:rsid w:val="00AA30BD"/>
    <w:rsid w:val="00B050AE"/>
    <w:rsid w:val="00B07142"/>
    <w:rsid w:val="00B072C0"/>
    <w:rsid w:val="00B11B0A"/>
    <w:rsid w:val="00B20EE5"/>
    <w:rsid w:val="00B256CF"/>
    <w:rsid w:val="00B442BA"/>
    <w:rsid w:val="00B44A34"/>
    <w:rsid w:val="00B725DB"/>
    <w:rsid w:val="00B7536B"/>
    <w:rsid w:val="00BC3EF3"/>
    <w:rsid w:val="00BD7D5F"/>
    <w:rsid w:val="00C1122B"/>
    <w:rsid w:val="00C12AAE"/>
    <w:rsid w:val="00C54ECE"/>
    <w:rsid w:val="00C673C3"/>
    <w:rsid w:val="00C85AC9"/>
    <w:rsid w:val="00CA7EC7"/>
    <w:rsid w:val="00CF48F8"/>
    <w:rsid w:val="00D36F1F"/>
    <w:rsid w:val="00D51733"/>
    <w:rsid w:val="00D729BF"/>
    <w:rsid w:val="00D908D8"/>
    <w:rsid w:val="00DA58F9"/>
    <w:rsid w:val="00DC6720"/>
    <w:rsid w:val="00DC74E4"/>
    <w:rsid w:val="00DE69D7"/>
    <w:rsid w:val="00E061A7"/>
    <w:rsid w:val="00E1397C"/>
    <w:rsid w:val="00E75A4F"/>
    <w:rsid w:val="00F02C21"/>
    <w:rsid w:val="00F33944"/>
    <w:rsid w:val="00F40F31"/>
    <w:rsid w:val="00FF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810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521F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EC7"/>
    <w:pPr>
      <w:ind w:left="720"/>
    </w:pPr>
  </w:style>
  <w:style w:type="paragraph" w:customStyle="1" w:styleId="Default">
    <w:name w:val="Default"/>
    <w:rsid w:val="00170A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975B9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975B97"/>
    <w:rPr>
      <w:rFonts w:cs="Times New Roman"/>
      <w:sz w:val="20"/>
      <w:szCs w:val="20"/>
    </w:rPr>
  </w:style>
  <w:style w:type="character" w:styleId="Znakapoznpodarou">
    <w:name w:val="footnote reference"/>
    <w:semiHidden/>
    <w:rsid w:val="00975B97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semiHidden/>
    <w:rsid w:val="0042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237C1"/>
    <w:rPr>
      <w:rFonts w:ascii="Tahoma" w:hAnsi="Tahoma" w:cs="Tahoma"/>
      <w:sz w:val="16"/>
      <w:szCs w:val="16"/>
    </w:rPr>
  </w:style>
  <w:style w:type="character" w:customStyle="1" w:styleId="StylE-mailovZprvy22">
    <w:name w:val="StylE-mailovéZprávy221"/>
    <w:aliases w:val="StylE-mailovéZprávy221"/>
    <w:semiHidden/>
    <w:personal/>
    <w:rsid w:val="00B442BA"/>
    <w:rPr>
      <w:rFonts w:ascii="Arial" w:hAnsi="Arial" w:cs="Arial"/>
      <w:color w:val="000080"/>
      <w:sz w:val="20"/>
      <w:szCs w:val="20"/>
    </w:rPr>
  </w:style>
  <w:style w:type="character" w:styleId="Hypertextovodkaz">
    <w:name w:val="Hyperlink"/>
    <w:rsid w:val="00407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ident@afce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2229</CharactersWithSpaces>
  <SharedDoc>false</SharedDoc>
  <HLinks>
    <vt:vector size="6" baseType="variant">
      <vt:variant>
        <vt:i4>983077</vt:i4>
      </vt:variant>
      <vt:variant>
        <vt:i4>0</vt:i4>
      </vt:variant>
      <vt:variant>
        <vt:i4>0</vt:i4>
      </vt:variant>
      <vt:variant>
        <vt:i4>5</vt:i4>
      </vt:variant>
      <vt:variant>
        <vt:lpwstr>mailto:prezident@afcea.cz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Minařík</dc:creator>
  <cp:lastModifiedBy>Ing. Tomáš Müller</cp:lastModifiedBy>
  <cp:revision>2</cp:revision>
  <cp:lastPrinted>2015-01-05T11:21:00Z</cp:lastPrinted>
  <dcterms:created xsi:type="dcterms:W3CDTF">2016-05-26T07:05:00Z</dcterms:created>
  <dcterms:modified xsi:type="dcterms:W3CDTF">2016-05-26T07:05:00Z</dcterms:modified>
</cp:coreProperties>
</file>